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98" w:rsidRPr="00CF1D98" w:rsidRDefault="00CF1D98" w:rsidP="00CF1D9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CF1D98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Дополнител</w:t>
      </w:r>
      <w:r w:rsidR="009C347B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ьное образование в МБОУ СОШ № 18 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</w:t>
      </w:r>
      <w:r w:rsidR="009C347B"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содействующей самореализации,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и культурной адаптации, входящих за рамки стандарта общего образования. Система дополнительного образования в школе выступает как педагогическая структура, которая: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максимально приспосабливается к запросам и потребностям обучающихся;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обеспечивает психологический комфорт для всех обучающихся и личностную значимость обучающихся;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дает возможность ученику открыть себя как личность;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предоставляет возможность творческого развития по силам, интересам;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активно использует возможности окружающей социокультурной среды;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побуждает обучающихся к саморазвитию и самовоспитанию, к самооценке и самоанализу;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firstLine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гуманизации</w:t>
      </w:r>
      <w:proofErr w:type="spellEnd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Дополнительное образование детей –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обучающихся во </w:t>
      </w:r>
      <w:proofErr w:type="spellStart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внеучебное</w:t>
      </w:r>
      <w:proofErr w:type="spellEnd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время содействует укреплению самодисциплины, развитию </w:t>
      </w:r>
      <w:proofErr w:type="spellStart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самоорганизованности</w:t>
      </w:r>
      <w:proofErr w:type="spellEnd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и самоконтроля обучающихся,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        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lastRenderedPageBreak/>
        <w:t xml:space="preserve">Основное назначение дополнительного образования – развитие мотиваций личности к познанию и творчеству, реализация дополнительных программ в интересах личности. Дополнительное образование – практико-ориентированная форма организации культурно-созидательной деятельности ребенка. Дополнительное образование – проектно-проблемный тип деятельности, который является базовой сферой развивающего образования. Дополнительное образование – форма реализации педагогического принципа </w:t>
      </w:r>
      <w:proofErr w:type="spellStart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природосообразности</w:t>
      </w:r>
      <w:proofErr w:type="spellEnd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 Дополнительное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firstLine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  При организации дополнительного образования детей школа опирается на следующие приоритетные принципы: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непрерывности и преемственности;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системности во взаимодействии и взаимопроникновении базового и дополнительного образования;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вариативности;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принцип </w:t>
      </w:r>
      <w:proofErr w:type="spellStart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гуманизации</w:t>
      </w:r>
      <w:proofErr w:type="spellEnd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и индивидуализации;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добровольности;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принцип </w:t>
      </w:r>
      <w:proofErr w:type="spellStart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деятельностного</w:t>
      </w:r>
      <w:proofErr w:type="spellEnd"/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подхода;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творчества;</w:t>
      </w:r>
    </w:p>
    <w:p w:rsidR="00CF1D98" w:rsidRPr="00CF1D98" w:rsidRDefault="00CF1D98" w:rsidP="00CF1D98">
      <w:pPr>
        <w:shd w:val="clear" w:color="auto" w:fill="FFFFFF"/>
        <w:spacing w:after="24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разновозрастного единства;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принцип открытости системы.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lang w:eastAsia="ru-RU"/>
        </w:rPr>
        <w:t>1.</w:t>
      </w:r>
      <w:r w:rsidR="009C347B"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lang w:eastAsia="ru-RU"/>
        </w:rPr>
        <w:t>2. Нормативно</w:t>
      </w:r>
      <w:r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lang w:eastAsia="ru-RU"/>
        </w:rPr>
        <w:t>-правовая база системы дополнительного образования</w:t>
      </w:r>
    </w:p>
    <w:p w:rsidR="00CF1D98" w:rsidRPr="00CF1D98" w:rsidRDefault="009C347B" w:rsidP="00CF1D98">
      <w:pPr>
        <w:shd w:val="clear" w:color="auto" w:fill="FFFFFF"/>
        <w:spacing w:after="312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 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МБОУ СОШ № 18</w:t>
      </w:r>
      <w:r w:rsidR="00CF1D98"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 xml:space="preserve"> является общеобразовательным учреждением начального общего, основного общего, среднего общего образования. Образовательная программа школы представляет собой документ, который определяет содержание образования в ОУ и технологии его реализации.  Программа разработана на основе нормативных документов: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Конституция РФ. Основной Закон Российского государства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Трудовой кодекс РФ.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Федеральный закон Российской Федерации от 29 декабря 2012 г. N 273-ФЗ «Об образовании в Российской Федерации».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Конвенция о правах ребенка (утверждена генеральной Ассамблеей ООН 20 ноября 1989 г.).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Закон РФ «Об основных гарантиях прав ребенка».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Федеральный закон «Об основах системы профилактики безнадзорности и правонарушений несовершеннолетних» от 24.06.1999 г. № 120-ФЗ.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Федеральный государственный образовательный стандарт начального общего образования приказ № 374 от 6.10.2009 года.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Федеральный государственный образовательный стандарт основного общего образования приказ № 1897 от 17.12.2010 года.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Областного Закона «Об образовании в Ростовской области» от 14.11.2013 г. №26-ЗС;</w:t>
      </w:r>
    </w:p>
    <w:p w:rsidR="00CF1D98" w:rsidRPr="00CF1D98" w:rsidRDefault="00CF1D98" w:rsidP="00CF1D98">
      <w:pPr>
        <w:shd w:val="clear" w:color="auto" w:fill="FFFFFF"/>
        <w:spacing w:after="0" w:line="721" w:lineRule="atLeast"/>
        <w:ind w:left="720" w:hanging="36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47"/>
          <w:szCs w:val="47"/>
          <w:lang w:eastAsia="ru-RU"/>
        </w:rPr>
      </w:pPr>
      <w:r w:rsidRPr="00CF1D98">
        <w:rPr>
          <w:rFonts w:ascii="Symbol" w:eastAsia="Times New Roman" w:hAnsi="Symbol" w:cs="Arial"/>
          <w:color w:val="000000"/>
          <w:kern w:val="36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CF1D98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bdr w:val="none" w:sz="0" w:space="0" w:color="auto" w:frame="1"/>
          <w:lang w:eastAsia="ru-RU"/>
        </w:rPr>
        <w:t>         </w:t>
      </w:r>
      <w:hyperlink r:id="rId4" w:history="1">
        <w:r w:rsidRPr="00CF1D98">
          <w:rPr>
            <w:rFonts w:ascii="Times New Roman" w:eastAsia="Times New Roman" w:hAnsi="Times New Roman" w:cs="Times New Roman"/>
            <w:color w:val="0000FF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Методические рекомендации по решению задачи увеличения к 2020 году числа детей в возрасте от 5 до 18 лет, обучающихся по дополнительным образовательным программам, в общей численности детей этого возраста до 70-75 процентов</w:t>
        </w:r>
      </w:hyperlink>
      <w:r w:rsidRPr="00CF1D9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(утв. </w:t>
      </w:r>
      <w:proofErr w:type="spellStart"/>
      <w:r w:rsidRPr="00CF1D9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CF1D9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России 01.07.2014 N ВК-102/09вн).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pacing w:val="3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pacing w:val="3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pacing w:val="3"/>
          <w:sz w:val="20"/>
          <w:szCs w:val="20"/>
          <w:bdr w:val="none" w:sz="0" w:space="0" w:color="auto" w:frame="1"/>
          <w:lang w:eastAsia="ru-RU"/>
        </w:rPr>
        <w:t>Приказ Министерства образования и науки Российской Федерации (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pacing w:val="3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pacing w:val="3"/>
          <w:sz w:val="20"/>
          <w:szCs w:val="20"/>
          <w:bdr w:val="none" w:sz="0" w:space="0" w:color="auto" w:frame="1"/>
          <w:lang w:eastAsia="ru-RU"/>
        </w:rP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программам". Зарегистрирован в Минюсте РФ 27 ноября 2013 г. Регистрационный N 30468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СанПиН 2.4.4. 1251-03 (утверждённые Постановлением Главного государственного санитарного врача Российской Федерации от 29 декабря 2010 г. N 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bdr w:val="none" w:sz="0" w:space="0" w:color="auto" w:frame="1"/>
          <w:lang w:eastAsia="ru-RU"/>
        </w:rPr>
        <w:t>Постановление Главного государственного санитарного врача Российской Федерации от 4 июля 2014 г. N 41 г. Москва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детей""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Письмо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РФ от 11.12.2006 №06-1844 «О примерных требованиях к программам дополнительного образования детей»;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Письмо Департамента молодежной политики, воспитания и социальной поддержки детей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РФ от 11.12.2006 №06-1844 «О примерных требованиях к программам дополнительного образования детей»;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 1726-р.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Методические рекомендации по решению задачи увеличения к 2020 году числа детей в возрасте от 5 до 18 лет, обучающихся по дополнительным образовательным программам, в общей численности детей этого возраста до 70-75 процентов (утв.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России 01.07.2014 N ВК-102/09вн).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Письма Министерства общего и профессионального образования Ростовской области №24/4.1.1-52.26.\м от 26.08.2014 г. «О недопустимости изменения примерной структуры (объединения, разделения, формулирования названий разделов рабочих программ и др.) с учетом особенностей образовательной организации и сложившейся практики рабочих программ»;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Постановление Главного государственного санитарного врача Российской Федерации от 4 июля 2014 г. N 41 г. Москва "Об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Стратегическая инициатива «Новая модель системы дополнительного образования», одобренная Президентом Российской Федерации 27 мая 2015 г.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Федеральная целевая программа развития образования на 2016–2020 годы, утвержденная Постановлением Правительства Российской Федерации от 23 мая 2015 г. № 497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Концепция общенациональной системы выявления и развития молодых талантов на 2015-2020 годы (утверждена Президентом Российской Федерации 3 апреля 2012 г. № Пр-827) и комплекс мер по ее реализации (утвержден Правительством Российской Федерации 27 мая 2015 г. № 3274п-П8)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Инструментарий работника Системы дополнительного образования детей - Сборник методических указаний и нормативных материалов для обеспечения реализации приоритетного проекта «Доступное дополнительное образование для детей». – М.: Фонд новых форм развития образования, Министерство образования и науки Российской Федерации, Московский Государственный Технический университет имени Н. Э. Баумана 2017– 608 с.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Приказ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Минпросвещения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России от 03.09.2019 №467 «Об утверждении Целевой модели развития региональных систем развития дополнительного образования детей»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 декабря 2018 г. № 3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Постановление Правительства Российской Федерации от 31 октября 2018 г. № 1288 «Об организации проектной деятельности в Правительстве Российской Федерации».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Распоряжение Правительства Российской Федерации от 6 июля 2018 г. N 1375, об утверждении Плана основных мероприятий до 2020 года, проводимых в рамках Десятилетия детства.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Концепции духовно-нравственного развития и воспитания личности гражданина России;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Письмо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РФ от 11.12.2006 №06-1844 «О примерных требованиях к программам дополнительного образования детей»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Постановление Главного государственного санитарного врача РФ от 29.12.2010 №189 об утверждении СанПиН 2.4.2.2821 «Санитарно-</w:t>
      </w:r>
      <w:proofErr w:type="gram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эпидемиологические  требования</w:t>
      </w:r>
      <w:proofErr w:type="gram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к условиям и организации обучения в общеобразовательных учреждениях»;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Приказ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Минпросвещения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России от 03.09.2019 №467 «Об утверждении Целевой модели развития региональных систем развития дополнительного образования детей»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="009C347B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Устав </w:t>
      </w:r>
      <w:proofErr w:type="gramStart"/>
      <w:r w:rsidR="009C347B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МБОУ  СОШ</w:t>
      </w:r>
      <w:proofErr w:type="gramEnd"/>
      <w:r w:rsidR="009C347B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№ 18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Учебный план по дополнительному образованию школы.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Положение о дополнительном образовании обучающихся.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0"/>
          <w:szCs w:val="20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Должностная инструкция педагога дополнительного образования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1.3.  Цель программы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       Цель Программы: удовлетворение постоянно изменяющихся индивидуальных социокультурных и образовательных потребностей детей,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1.4. Задачи программы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Данная Программа призвана решать следующие задачи: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1. Сформировать систему дополнительного образования в школе, способную дать возможность каждому ребенку выбрать себе занятие по душе, позволяющую создать условия для полной занятости обучающихся.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2. Охватить максимальное количество обучающихся дополнительным образованием.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3. Сформировать условия для успешности обучающихся.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4. Организовать социально-значимый досуг.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5. Разработать и реализовать дополнительные образовательные удовлетворяющие запросам обучающихся.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6. Привить обучающимся навыки проектной и исследовательской деятельности.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7. Способствовать интеллектуальному, творческому, физическому развитию детей и подростков.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8.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Предупредить асоциальное поведение обучающихся; обеспечить внеурочную занятость подростков.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9.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br/>
        <w:t>в школе.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         С учётом возрастных, </w:t>
      </w:r>
      <w:proofErr w:type="gramStart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психологических особенностей</w:t>
      </w:r>
      <w:proofErr w:type="gramEnd"/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 xml:space="preserve"> обучающихся на каждом этапе обучения меняются задачи дополнительного образования: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7F7F7F"/>
          <w:sz w:val="20"/>
          <w:szCs w:val="20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b/>
          <w:bCs/>
          <w:i/>
          <w:iCs/>
          <w:color w:val="7F7F7F"/>
          <w:sz w:val="20"/>
          <w:szCs w:val="20"/>
          <w:bdr w:val="none" w:sz="0" w:space="0" w:color="auto" w:frame="1"/>
          <w:lang w:eastAsia="ru-RU"/>
        </w:rPr>
        <w:t>Уровень основного общего образования.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7F7F7F"/>
          <w:sz w:val="20"/>
          <w:szCs w:val="20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Формирование теоретических знаний, практических навыков, раскрытие творческих способностей личности в избранной области деятельности.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i/>
          <w:iCs/>
          <w:color w:val="7F7F7F"/>
          <w:sz w:val="20"/>
          <w:szCs w:val="20"/>
          <w:bdr w:val="none" w:sz="0" w:space="0" w:color="auto" w:frame="1"/>
          <w:lang w:eastAsia="ru-RU"/>
        </w:rPr>
        <w:t>Уровень среднего общего образования.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Предполагает углубленное изучение содержания программы и доступ к около профессиональным и профессиональным знаниям в рамках содержательно-тематического направления программы.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школе возможна </w:t>
      </w:r>
      <w:proofErr w:type="gramStart"/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реализация  следующих</w:t>
      </w:r>
      <w:proofErr w:type="gramEnd"/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направленностей дополнительного образования: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hanging="360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 педагогическая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hanging="360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Туристско- краеведческая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hanging="360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Естественнонаучная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hanging="360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CF1D9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Спортивно- оздоровительная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hanging="360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CF1D9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Техническая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Социально - педагогическая направленность.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   Цель социально- педагогического направления, вне зависимости от их содержания, - повысить уровень готовности обучающихся среднего и старшего школьного возраста к освоению программы профессионального (среднего и высшего) образования; создать условия для расширения знаний в областях профессиональной деятельности, пользующихся наибольшим спросом на рынке труда. Кроме того, данные программы направлены на общекультурное развитие школьников, развитие их коммуникативных навыков, повышение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 психологической и эмоциональной устойчивости личности.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К этой же направленности относятся психологические тренинги, школы общения для подростков.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В основе деятельности объединений для детей школьного возраста лежит </w:t>
      </w:r>
      <w:r w:rsidRPr="00CF1D98">
        <w:rPr>
          <w:rFonts w:ascii="Times New Roman" w:eastAsia="Times New Roman" w:hAnsi="Times New Roman" w:cs="Times New Roman"/>
          <w:b/>
          <w:bCs/>
          <w:color w:val="7F7F7F"/>
          <w:sz w:val="20"/>
          <w:szCs w:val="20"/>
          <w:bdr w:val="none" w:sz="0" w:space="0" w:color="auto" w:frame="1"/>
          <w:lang w:eastAsia="ru-RU"/>
        </w:rPr>
        <w:t>инновационная технология «проектирования ближайшего будущего»</w:t>
      </w:r>
      <w:r w:rsidRPr="00CF1D98">
        <w:rPr>
          <w:rFonts w:ascii="Times New Roman" w:eastAsia="Times New Roman" w:hAnsi="Times New Roman" w:cs="Times New Roman"/>
          <w:color w:val="7F7F7F"/>
          <w:sz w:val="20"/>
          <w:szCs w:val="20"/>
          <w:bdr w:val="none" w:sz="0" w:space="0" w:color="auto" w:frame="1"/>
          <w:lang w:eastAsia="ru-RU"/>
        </w:rPr>
        <w:t>. Подростки учатся анализировать реально существующую ситуацию и находить способы превращения ее в желаемую.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Социально-психологическая и личностная зрелость человека характеризуется способом решения жизненных противоречий и проявляется в умении соединять свои индивидуальные особенности, статусные, возрастные возможности, собственные притязания с требованиями общества, окружающих.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Обучающиеся проявляют потребность в осмыслении социальных процессов и явлений, желание совершенствовать окружающую жизнь и умение доводить взятое на себя обязательства до общественно значимого результата.</w:t>
      </w:r>
    </w:p>
    <w:p w:rsidR="00CF1D98" w:rsidRPr="00CF1D98" w:rsidRDefault="00CF1D98" w:rsidP="00CF1D98">
      <w:pPr>
        <w:shd w:val="clear" w:color="auto" w:fill="FFFFFF"/>
        <w:spacing w:before="30" w:after="30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proofErr w:type="spellStart"/>
      <w:r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Туристско</w:t>
      </w:r>
      <w:proofErr w:type="spellEnd"/>
      <w:r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краеведческая направленность</w:t>
      </w:r>
    </w:p>
    <w:p w:rsidR="00CF1D98" w:rsidRPr="00CF1D98" w:rsidRDefault="00CF1D98" w:rsidP="00CF1D98">
      <w:pPr>
        <w:shd w:val="clear" w:color="auto" w:fill="FFFFFF"/>
        <w:spacing w:before="30" w:after="3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Туристско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краеведческое направление – средство познания своего края, физического и духовного развития, оздоровления, воспитания самостоятельности, приобщения к трудовым и прикладным навыкам.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Естественнонаучная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 Цель: формирование научного мировоззрения, научного мышления, освоение методов научного познания мира и развитие исследовательских способностей обучающихся, с наклонностями в области естественных наук (сфера деятельности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val="tt-RU" w:eastAsia="ru-RU"/>
        </w:rPr>
        <w:t>«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человек – природа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val="tt-RU" w:eastAsia="ru-RU"/>
        </w:rPr>
        <w:t>»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или окружающий мир), реализует потребность человека в классификации и упорядочивании объектов окружающего мира через логические операции.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  Основные задачи: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научить понимать красоту окружающего мира через непосредственное соприкосновение с природой;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воспитывать творческую и целеустремлённую личность, умеющую настойчиво трудиться, думать и добиваться положительных результатов;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раскрыть законы взаимоотношений меду человеком, культурной и природной средой на основе имеющихся у ребят знаний;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дать представление о науке экологии;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изучать растительный и животный мир родного края;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научить детей самостоятельно ставить проблему, выдвигать гипотезу, задавать научные вопросы и искать для них решение;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обучать специальным знаниям, необходимым для проведения самостоятельных исследований;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развивать экологическое мышление, познавательный интерес через проектную деятельность;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lastRenderedPageBreak/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развивать познавательный интерес обучающихся, творческую активность и коммуникативные универсальные учебные действия школьников;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 xml:space="preserve">формировать и развивать </w:t>
      </w:r>
      <w:proofErr w:type="gramStart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у  обучающихся</w:t>
      </w:r>
      <w:proofErr w:type="gramEnd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 xml:space="preserve"> умения и навыки проектного поиска.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воспитать творческую личность, умеющую настойчиво трудиться, думать;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воспитывать любовь ко всему живому, потребность к охране окружающей среды;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активизировать деятельность детей посредством сотрудничества и создания ситуаций успеха;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формировать культуру поведения в природной и социальной среде;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формировать основы здорового образа жизни;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воспитывать экологически грамотного человека.        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Спортивно- оздоровительная</w:t>
      </w:r>
      <w:r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lang w:eastAsia="ru-RU"/>
        </w:rPr>
        <w:t> направленность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Целью дополнительного образования спортивно-оздоровительной направленности является воспитание и привитие навыков физической культуры обучающихся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Работа с обучающимися предполагает решение следующих задач: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создание условий для развития физической активности обучающихся с соблюдением гигиенических норм и правил;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формирование ответственного отношения к ведению честной игры, к победе и проигрышу;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организация межличностного взаимодействия обучающихся на принципах успеха;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укрепление здоровья ребенка с помощью физкультуры и спорта;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формирование здоровых установок и навыков, снижающих вероятность приобщения школьников к употреблению табака, алкоголя и других ПАВ;</w:t>
      </w:r>
    </w:p>
    <w:p w:rsidR="00CF1D98" w:rsidRPr="00CF1D98" w:rsidRDefault="00CF1D98" w:rsidP="00CF1D98">
      <w:pPr>
        <w:shd w:val="clear" w:color="auto" w:fill="FFFFFF"/>
        <w:spacing w:after="312" w:line="309" w:lineRule="atLeast"/>
        <w:ind w:left="720" w:hanging="360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Symbol" w:eastAsia="Times New Roman" w:hAnsi="Symbol" w:cs="Times New Roman"/>
          <w:color w:val="7F7F7F"/>
          <w:sz w:val="24"/>
          <w:szCs w:val="24"/>
          <w:bdr w:val="none" w:sz="0" w:space="0" w:color="auto" w:frame="1"/>
          <w:lang w:eastAsia="ru-RU"/>
        </w:rPr>
        <w:t></w:t>
      </w:r>
      <w:r w:rsidRPr="00CF1D98">
        <w:rPr>
          <w:rFonts w:ascii="Times New Roman" w:eastAsia="Times New Roman" w:hAnsi="Times New Roman" w:cs="Times New Roman"/>
          <w:color w:val="7F7F7F"/>
          <w:sz w:val="14"/>
          <w:szCs w:val="14"/>
          <w:bdr w:val="none" w:sz="0" w:space="0" w:color="auto" w:frame="1"/>
          <w:lang w:eastAsia="ru-RU"/>
        </w:rPr>
        <w:t>       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b/>
          <w:bCs/>
          <w:color w:val="7F7F7F"/>
          <w:sz w:val="24"/>
          <w:szCs w:val="24"/>
          <w:bdr w:val="none" w:sz="0" w:space="0" w:color="auto" w:frame="1"/>
          <w:lang w:eastAsia="ru-RU"/>
        </w:rPr>
        <w:t>Техническая направленность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  <w:proofErr w:type="gramStart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Цель:  формирование</w:t>
      </w:r>
      <w:proofErr w:type="gramEnd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 xml:space="preserve"> научного мировоззрения, освоение методов научного познания мира, развитие исследовательских, прикладных, конструкторских способностей обучающихся, с наклонностями в области точных наук и технического творчества (сфера деятельности 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val="tt-RU" w:eastAsia="ru-RU"/>
        </w:rPr>
        <w:t>«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человек-машина</w:t>
      </w: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val="tt-RU" w:eastAsia="ru-RU"/>
        </w:rPr>
        <w:t>»).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Работа с обучающимися предполагает по научно-технической направленности развитие технических и творческих способностей и умений обучающихся, организацию научно-исследовательской деятельности, профессионального самоопределения обучающихся. Развивается интерес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Обучение способствует развитию технических и творческих способностей, формированию логического мышления, умения анализировать и конструировать. Занятия дают возможность углубленного изучения таких предметов как физика, математика и информатика.</w:t>
      </w:r>
    </w:p>
    <w:p w:rsidR="00CF1D98" w:rsidRPr="00CF1D98" w:rsidRDefault="009C347B" w:rsidP="00CF1D9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Учебный план на 2024-2025</w:t>
      </w:r>
      <w:r w:rsidR="00CF1D98" w:rsidRPr="00CF1D98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учебный год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lastRenderedPageBreak/>
        <w:t xml:space="preserve">Учебный план дополнительного образования школы сформирован в соответствии с нормативно-правовой базой и соответствует требованиям, установленным </w:t>
      </w:r>
      <w:proofErr w:type="spellStart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 xml:space="preserve"> 2.4.2.2821-10.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 2010 г. № 189, зарегистрированным в Минюсте России 3 марта 2011 г., регистрационный номер 1993).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  Занятия проводятся во второй половине учебного дня, распределение часов и занятий зависит от конкретной программы, наполняемость групп также регламентирована соответствующими инструкциями.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  Контингент обучающихся дополнительного образования: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            1 уровень – 5-9 классы (11-16 лет)</w:t>
      </w:r>
    </w:p>
    <w:p w:rsidR="00CF1D98" w:rsidRPr="00CF1D98" w:rsidRDefault="00CF1D98" w:rsidP="00CF1D9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CF1D98">
        <w:rPr>
          <w:rFonts w:ascii="Times New Roman" w:eastAsia="Times New Roman" w:hAnsi="Times New Roman" w:cs="Times New Roman"/>
          <w:color w:val="7F7F7F"/>
          <w:sz w:val="24"/>
          <w:szCs w:val="24"/>
          <w:bdr w:val="none" w:sz="0" w:space="0" w:color="auto" w:frame="1"/>
          <w:lang w:eastAsia="ru-RU"/>
        </w:rPr>
        <w:t>2 уровень – 10-11 классы (17-18 лет)</w:t>
      </w:r>
    </w:p>
    <w:p w:rsidR="00CF1D98" w:rsidRPr="00CF1D98" w:rsidRDefault="00CF1D98" w:rsidP="00CF1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925351" w:rsidRDefault="00925351"/>
    <w:sectPr w:rsidR="00925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3C"/>
    <w:rsid w:val="00925351"/>
    <w:rsid w:val="009C347B"/>
    <w:rsid w:val="00C5093C"/>
    <w:rsid w:val="00CF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C511"/>
  <w15:chartTrackingRefBased/>
  <w15:docId w15:val="{25FC1597-A5AF-4808-90E1-07EC0A27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53.ru/np-includes/upload/2014/03/27/505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3096</Words>
  <Characters>17650</Characters>
  <Application>Microsoft Office Word</Application>
  <DocSecurity>0</DocSecurity>
  <Lines>147</Lines>
  <Paragraphs>41</Paragraphs>
  <ScaleCrop>false</ScaleCrop>
  <Company/>
  <LinksUpToDate>false</LinksUpToDate>
  <CharactersWithSpaces>20705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2024-08-14T09:57:00Z</dcterms:created>
  <dcterms:modified xsi:type="dcterms:W3CDTF">2024-08-14T10:36:00Z</dcterms:modified>
</cp:coreProperties>
</file>